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19E9A">
      <w:pPr>
        <w:widowControl/>
        <w:spacing w:line="600" w:lineRule="exact"/>
        <w:jc w:val="center"/>
        <w:rPr>
          <w:rFonts w:hint="default" w:ascii="Times New Roman" w:hAnsi="Times New Roman" w:eastAsia="方正小标宋简体" w:cs="Times New Roman"/>
          <w:bCs/>
          <w:color w:val="auto"/>
          <w:sz w:val="44"/>
          <w:szCs w:val="44"/>
          <w:highlight w:val="none"/>
        </w:rPr>
      </w:pPr>
    </w:p>
    <w:p w14:paraId="0A607407">
      <w:pPr>
        <w:widowControl/>
        <w:spacing w:line="600" w:lineRule="exact"/>
        <w:jc w:val="center"/>
        <w:rPr>
          <w:rFonts w:hint="default" w:ascii="Times New Roman" w:hAnsi="Times New Roman" w:eastAsia="方正小标宋简体" w:cs="Times New Roman"/>
          <w:bCs/>
          <w:color w:val="auto"/>
          <w:sz w:val="44"/>
          <w:szCs w:val="44"/>
          <w:highlight w:val="none"/>
        </w:rPr>
      </w:pPr>
      <w:r>
        <w:rPr>
          <w:rFonts w:hint="default" w:ascii="Times New Roman" w:hAnsi="Times New Roman" w:eastAsia="方正小标宋简体" w:cs="Times New Roman"/>
          <w:bCs/>
          <w:color w:val="auto"/>
          <w:sz w:val="44"/>
          <w:szCs w:val="44"/>
          <w:highlight w:val="none"/>
        </w:rPr>
        <w:t>浙江省水利工程专业工程师职务任职资格</w:t>
      </w:r>
    </w:p>
    <w:p w14:paraId="250730D8">
      <w:pPr>
        <w:widowControl/>
        <w:spacing w:line="600" w:lineRule="exact"/>
        <w:jc w:val="center"/>
        <w:rPr>
          <w:rFonts w:hint="default" w:ascii="Times New Roman" w:hAnsi="Times New Roman" w:eastAsia="方正小标宋简体" w:cs="Times New Roman"/>
          <w:bCs/>
          <w:color w:val="auto"/>
          <w:sz w:val="44"/>
          <w:szCs w:val="44"/>
          <w:highlight w:val="none"/>
        </w:rPr>
      </w:pPr>
      <w:r>
        <w:rPr>
          <w:rFonts w:hint="default" w:ascii="Times New Roman" w:hAnsi="Times New Roman" w:eastAsia="方正小标宋简体" w:cs="Times New Roman"/>
          <w:bCs/>
          <w:color w:val="auto"/>
          <w:sz w:val="44"/>
          <w:szCs w:val="44"/>
          <w:highlight w:val="none"/>
        </w:rPr>
        <w:t>评价条件</w:t>
      </w:r>
    </w:p>
    <w:p w14:paraId="575F473D">
      <w:pPr>
        <w:widowControl/>
        <w:spacing w:line="600" w:lineRule="exact"/>
        <w:jc w:val="center"/>
        <w:rPr>
          <w:rFonts w:hint="default" w:ascii="Times New Roman" w:hAnsi="Times New Roman" w:eastAsia="楷体_GB2312" w:cs="Times New Roman"/>
          <w:bCs/>
          <w:color w:val="auto"/>
          <w:sz w:val="32"/>
          <w:szCs w:val="32"/>
          <w:highlight w:val="none"/>
        </w:rPr>
      </w:pPr>
    </w:p>
    <w:p w14:paraId="501C517C">
      <w:pPr>
        <w:widowControl/>
        <w:spacing w:before="156" w:beforeLines="50" w:after="156" w:afterLines="50" w:line="600" w:lineRule="exact"/>
        <w:jc w:val="center"/>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第一章  总则</w:t>
      </w:r>
    </w:p>
    <w:p w14:paraId="42897833">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为贯彻落实习近平总书记关于人才工作的重要指示批示精神，客观公正评价水利工程专业技术人员的能力和水平，促进水利工程技术资格评价工作的制度化、规范化和科学化，根据国家有关职称制度改革精神和《关于深化职称制度改革的实施意见》（浙委办发〔2018〕4 号）</w:t>
      </w:r>
      <w:r>
        <w:rPr>
          <w:rFonts w:hint="eastAsia" w:eastAsia="仿宋_GB2312" w:cs="Times New Roman"/>
          <w:bCs/>
          <w:color w:val="auto"/>
          <w:sz w:val="32"/>
          <w:szCs w:val="32"/>
          <w:highlight w:val="none"/>
          <w:lang w:eastAsia="zh-CN"/>
        </w:rPr>
        <w:t>、</w:t>
      </w:r>
      <w:r>
        <w:rPr>
          <w:rFonts w:hint="default" w:ascii="Times New Roman" w:hAnsi="Times New Roman" w:eastAsia="仿宋_GB2312" w:cs="Times New Roman"/>
          <w:bCs/>
          <w:color w:val="auto"/>
          <w:sz w:val="32"/>
          <w:szCs w:val="32"/>
          <w:highlight w:val="none"/>
        </w:rPr>
        <w:t>《关于推进工程领域职称社会化评价改革的意见》(浙人社发〔2018〕128 号)、《浙江省职称评审管理实施办法（试行）》(浙人社发〔2020〕47 号)等文件要求，结合水利行业特点和工作实际，制定本评价条件。</w:t>
      </w:r>
    </w:p>
    <w:p w14:paraId="73DB0FAE">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本评价条件主要适用于</w:t>
      </w:r>
      <w:r>
        <w:rPr>
          <w:rFonts w:hint="eastAsia" w:eastAsia="仿宋_GB2312" w:cs="Times New Roman"/>
          <w:bCs/>
          <w:color w:val="auto"/>
          <w:sz w:val="32"/>
          <w:szCs w:val="32"/>
          <w:highlight w:val="none"/>
          <w:lang w:eastAsia="zh-CN"/>
        </w:rPr>
        <w:t>我省</w:t>
      </w:r>
      <w:r>
        <w:rPr>
          <w:rFonts w:hint="default" w:ascii="Times New Roman" w:hAnsi="Times New Roman" w:eastAsia="仿宋_GB2312" w:cs="Times New Roman"/>
          <w:bCs/>
          <w:color w:val="auto"/>
          <w:sz w:val="32"/>
          <w:szCs w:val="32"/>
          <w:highlight w:val="none"/>
        </w:rPr>
        <w:t>从事水利规划设计、技术开发、建设管理、施工管理、运行管理、行业管理工作的在职</w:t>
      </w:r>
      <w:r>
        <w:rPr>
          <w:rFonts w:hint="eastAsia" w:eastAsia="仿宋_GB2312" w:cs="Times New Roman"/>
          <w:bCs/>
          <w:color w:val="auto"/>
          <w:sz w:val="32"/>
          <w:szCs w:val="32"/>
          <w:highlight w:val="none"/>
          <w:lang w:eastAsia="zh-CN"/>
        </w:rPr>
        <w:t>在岗</w:t>
      </w:r>
      <w:r>
        <w:rPr>
          <w:rFonts w:hint="default" w:ascii="Times New Roman" w:hAnsi="Times New Roman" w:eastAsia="仿宋_GB2312" w:cs="Times New Roman"/>
          <w:bCs/>
          <w:color w:val="auto"/>
          <w:sz w:val="32"/>
          <w:szCs w:val="32"/>
          <w:highlight w:val="none"/>
        </w:rPr>
        <w:t>专业技术人员，申报评审水利工程专业工程师职务任职资格。</w:t>
      </w:r>
    </w:p>
    <w:p w14:paraId="12C6219D">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规划设计</w:t>
      </w:r>
      <w:r>
        <w:rPr>
          <w:rFonts w:hint="eastAsia" w:eastAsia="仿宋_GB2312" w:cs="Times New Roman"/>
          <w:bCs/>
          <w:color w:val="auto"/>
          <w:sz w:val="32"/>
          <w:szCs w:val="32"/>
          <w:highlight w:val="none"/>
          <w:lang w:eastAsia="zh-CN"/>
        </w:rPr>
        <w:t>：主要从事水利规划、勘测、设计咨询、环境评价等工作的专业技术人员；</w:t>
      </w:r>
    </w:p>
    <w:p w14:paraId="1CAAC102">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技术开发</w:t>
      </w:r>
      <w:r>
        <w:rPr>
          <w:rFonts w:hint="eastAsia" w:eastAsia="仿宋_GB2312" w:cs="Times New Roman"/>
          <w:bCs/>
          <w:color w:val="auto"/>
          <w:sz w:val="32"/>
          <w:szCs w:val="32"/>
          <w:highlight w:val="none"/>
          <w:lang w:eastAsia="zh-CN"/>
        </w:rPr>
        <w:t>：主要从事水利工程技术服务、试验测试、应用开发、信息化等工作的专业技术人员；</w:t>
      </w:r>
    </w:p>
    <w:p w14:paraId="2E99DC6A">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建设管理</w:t>
      </w:r>
      <w:r>
        <w:rPr>
          <w:rFonts w:hint="eastAsia" w:eastAsia="仿宋_GB2312" w:cs="Times New Roman"/>
          <w:bCs/>
          <w:color w:val="auto"/>
          <w:sz w:val="32"/>
          <w:szCs w:val="32"/>
          <w:highlight w:val="none"/>
          <w:lang w:eastAsia="zh-CN"/>
        </w:rPr>
        <w:t>：主要从事水利工程项目管理、代建（咨询）、监理、质量与安全监督、工程概预算、招标代理等工作的专业技术人员；</w:t>
      </w:r>
    </w:p>
    <w:p w14:paraId="7872057A">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施工管理</w:t>
      </w:r>
      <w:r>
        <w:rPr>
          <w:rFonts w:hint="eastAsia" w:eastAsia="仿宋_GB2312" w:cs="Times New Roman"/>
          <w:bCs/>
          <w:color w:val="auto"/>
          <w:sz w:val="32"/>
          <w:szCs w:val="32"/>
          <w:highlight w:val="none"/>
          <w:lang w:eastAsia="zh-CN"/>
        </w:rPr>
        <w:t>：主要从事水利工程施工、维修、设备安装等工作的专业技术人员；</w:t>
      </w:r>
    </w:p>
    <w:p w14:paraId="520C3CA2">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运行管理</w:t>
      </w:r>
      <w:r>
        <w:rPr>
          <w:rFonts w:hint="eastAsia" w:eastAsia="仿宋_GB2312" w:cs="Times New Roman"/>
          <w:bCs/>
          <w:color w:val="auto"/>
          <w:sz w:val="32"/>
          <w:szCs w:val="32"/>
          <w:highlight w:val="none"/>
          <w:lang w:eastAsia="zh-CN"/>
        </w:rPr>
        <w:t>：主要从事水利工程运行管理等工作的专业技术人员；</w:t>
      </w:r>
    </w:p>
    <w:p w14:paraId="5842D11B">
      <w:pPr>
        <w:widowControl/>
        <w:numPr>
          <w:ilvl w:val="0"/>
          <w:numId w:val="2"/>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行业管理</w:t>
      </w:r>
      <w:r>
        <w:rPr>
          <w:rFonts w:hint="eastAsia" w:eastAsia="仿宋_GB2312" w:cs="Times New Roman"/>
          <w:bCs/>
          <w:color w:val="auto"/>
          <w:sz w:val="32"/>
          <w:szCs w:val="32"/>
          <w:highlight w:val="none"/>
          <w:lang w:eastAsia="zh-CN"/>
        </w:rPr>
        <w:t>：主要从事水利防汛防台、水文水资源、河湖管理、农村水利、水土保持、水利法规等工作的专业技术人员。</w:t>
      </w:r>
    </w:p>
    <w:p w14:paraId="16CFEF9A">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按照本评价条件评审通过并获得水利工程专业工程师职务任职资格证书，表明持证人具有相应的专业技术水平和能力，是聘任水利工程专业工程师职务的重要依据。</w:t>
      </w:r>
    </w:p>
    <w:p w14:paraId="6031B20F">
      <w:pPr>
        <w:widowControl/>
        <w:spacing w:before="156" w:beforeLines="50" w:after="156" w:afterLines="50" w:line="600" w:lineRule="exact"/>
        <w:jc w:val="center"/>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第二章  申报条件</w:t>
      </w:r>
    </w:p>
    <w:p w14:paraId="773F3C92">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基本条件</w:t>
      </w:r>
    </w:p>
    <w:p w14:paraId="10235139">
      <w:pPr>
        <w:widowControl/>
        <w:spacing w:line="600" w:lineRule="exact"/>
        <w:ind w:firstLine="640" w:firstLineChars="200"/>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仿宋_GB2312" w:cs="Times New Roman"/>
          <w:bCs/>
          <w:color w:val="auto"/>
          <w:sz w:val="32"/>
          <w:szCs w:val="32"/>
          <w:highlight w:val="none"/>
        </w:rPr>
        <w:t>（一）思想道德。申报人员应遵纪守法，具有良好的政治素质、职业道德、学术修养和敬业精神，热爱本职工作，履行岗位职责，能够坚持正常工作，为水利事业发展服务。</w:t>
      </w:r>
    </w:p>
    <w:p w14:paraId="36EEBEF6">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（二）继续教育。申报人员应按要求参加继续教育，并达到专业技术人员继续教育相应学时规定。与所评职称专业相关的技能培训、技能人员继续教育学时,视同专业技术人员继续教育学时。</w:t>
      </w:r>
    </w:p>
    <w:p w14:paraId="114120C1">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（三）年度考核。申报人员近4年年度考核均为合格（或称职）以上。高技能人才应在现工作岗位上近3年年度考核合格（或称职）以上。</w:t>
      </w:r>
    </w:p>
    <w:p w14:paraId="63707B03">
      <w:pPr>
        <w:widowControl/>
        <w:spacing w:line="600" w:lineRule="exact"/>
        <w:ind w:firstLine="640" w:firstLineChars="200"/>
        <w:jc w:val="left"/>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（四）评聘结合。事业单位申报人员应符合专业技术职务评聘结合要求。</w:t>
      </w:r>
    </w:p>
    <w:p w14:paraId="33E14C73">
      <w:pPr>
        <w:widowControl/>
        <w:numPr>
          <w:ilvl w:val="0"/>
          <w:numId w:val="1"/>
        </w:numPr>
        <w:spacing w:line="600" w:lineRule="exact"/>
        <w:ind w:firstLine="640" w:firstLineChars="200"/>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仿宋_GB2312" w:cs="Times New Roman"/>
          <w:bCs/>
          <w:color w:val="auto"/>
          <w:sz w:val="32"/>
          <w:szCs w:val="32"/>
          <w:highlight w:val="none"/>
        </w:rPr>
        <w:t>资历条件</w:t>
      </w:r>
    </w:p>
    <w:p w14:paraId="31505AA4">
      <w:p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（一）具有本专业或相关专业大学专科及以上学历，取得助理工程师职务任职资格后，实际聘任水利工程专业助理工程师4年以上。</w:t>
      </w:r>
    </w:p>
    <w:p w14:paraId="09622A4A">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（二）具有本专业或相关专业硕士学位或第二学士学位，取得助理工程师职务任职资格后，实际聘任水利工程专业助理工程师工作2年以上。</w:t>
      </w:r>
    </w:p>
    <w:p w14:paraId="649DA8E1">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（三）不具备前项规定的学历和资历，但按本评价条件量化评分标准，自评分达到规定分值经两名水利高级工程师实名推荐的。</w:t>
      </w:r>
    </w:p>
    <w:p w14:paraId="5EFF69F6">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（四）获得相关职业（工种）技师职业资格或职业技能等级，从事技术技能工作满3年。</w:t>
      </w:r>
    </w:p>
    <w:p w14:paraId="52B109D2">
      <w:pPr>
        <w:widowControl/>
        <w:spacing w:line="600" w:lineRule="exact"/>
        <w:ind w:firstLine="616" w:firstLineChars="200"/>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仿宋_GB2312" w:cs="Times New Roman"/>
          <w:bCs/>
          <w:color w:val="auto"/>
          <w:spacing w:val="-6"/>
          <w:sz w:val="32"/>
          <w:szCs w:val="32"/>
          <w:highlight w:val="none"/>
        </w:rPr>
        <w:t>（五）符合《关于推进工程领域职称社会化评价改革的意见》（浙人社发〔2018〕128号）相关条件的工程技术人才。</w:t>
      </w:r>
    </w:p>
    <w:p w14:paraId="6C87CB30">
      <w:pPr>
        <w:widowControl/>
        <w:spacing w:line="600" w:lineRule="exact"/>
        <w:ind w:firstLine="616" w:firstLineChars="200"/>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仿宋_GB2312" w:cs="Times New Roman"/>
          <w:bCs/>
          <w:color w:val="auto"/>
          <w:spacing w:val="-6"/>
          <w:sz w:val="32"/>
          <w:szCs w:val="32"/>
          <w:highlight w:val="none"/>
        </w:rPr>
        <w:t>（六）原聘任非水利工程专业中级技术职务，因专业技术岗位变动，实际从事水利工程专业技术工作1年以上，可申报转评。</w:t>
      </w:r>
    </w:p>
    <w:p w14:paraId="490B88AA">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在生产一线工程技术岗位从事技能工作，具有绝招、绝技、绝活的世界技能大赛优胜奖获得者、省技术能手、省级技能大师工作室领办人、浙江工匠、省“百千万”高技能领军人才培养工程中入选的“拔尖技能人才”，不受资历条件限制，经</w:t>
      </w:r>
      <w:r>
        <w:rPr>
          <w:rFonts w:hint="eastAsia" w:eastAsia="仿宋_GB2312" w:cs="Times New Roman"/>
          <w:bCs/>
          <w:color w:val="auto"/>
          <w:sz w:val="32"/>
          <w:szCs w:val="32"/>
          <w:highlight w:val="none"/>
          <w:lang w:eastAsia="zh-CN"/>
        </w:rPr>
        <w:t>两名</w:t>
      </w:r>
      <w:r>
        <w:rPr>
          <w:rFonts w:hint="default" w:ascii="Times New Roman" w:hAnsi="Times New Roman" w:eastAsia="仿宋_GB2312" w:cs="Times New Roman"/>
          <w:bCs/>
          <w:color w:val="auto"/>
          <w:sz w:val="32"/>
          <w:szCs w:val="32"/>
          <w:highlight w:val="none"/>
        </w:rPr>
        <w:t>本专业或相近专业高级专家推荐，可直接提交水利工程专业工程师职务任职资格评审委员会评审。</w:t>
      </w:r>
    </w:p>
    <w:p w14:paraId="2E3E755C">
      <w:pPr>
        <w:widowControl/>
        <w:spacing w:before="156" w:beforeLines="50" w:after="156" w:afterLines="50" w:line="600" w:lineRule="exact"/>
        <w:jc w:val="center"/>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第三章  评审条件</w:t>
      </w:r>
    </w:p>
    <w:p w14:paraId="27C0DB42">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专业理论水平</w:t>
      </w:r>
    </w:p>
    <w:p w14:paraId="5B832E17">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掌握本专业的基础理论知识和专业理论知识，了解本专业新技术、新标准、新规范、新工艺、新设备、新材料的现状和发展趋势。</w:t>
      </w:r>
    </w:p>
    <w:p w14:paraId="774D040A">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工作经历与能力</w:t>
      </w:r>
    </w:p>
    <w:p w14:paraId="7E80D9AF">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（一）具有主持、主要参与或参与县处级以上科研项目，小型以上工程建设项目的规划设计、技术开发、建设管理、施工管理、运行管理、行业管理等工作经历。</w:t>
      </w:r>
    </w:p>
    <w:p w14:paraId="4F42C517">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（二）具有运用本专业的专业理论知识、技术标准、规范和规程，协调处理相关专业技术工作的能力。</w:t>
      </w:r>
    </w:p>
    <w:p w14:paraId="5686BD10">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（三）具有指导本专业助理工程师工作、学习的经历和能力。</w:t>
      </w:r>
    </w:p>
    <w:p w14:paraId="4645B6EF">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工作业绩</w:t>
      </w:r>
    </w:p>
    <w:p w14:paraId="59B94A39">
      <w:pPr>
        <w:widowControl/>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任现专业技术职务期间，取得下列工作业绩之一：</w:t>
      </w:r>
    </w:p>
    <w:p w14:paraId="741E28DE">
      <w:pPr>
        <w:widowControl/>
        <w:numPr>
          <w:ilvl w:val="0"/>
          <w:numId w:val="3"/>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主持完成1项或主要参加2项县处级以上科技项目，项目结题通过验收。</w:t>
      </w:r>
    </w:p>
    <w:p w14:paraId="5887B3F3">
      <w:pPr>
        <w:widowControl/>
        <w:numPr>
          <w:ilvl w:val="0"/>
          <w:numId w:val="3"/>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参与1项县处级以上的发展规划、综合规划或专项规划。</w:t>
      </w:r>
    </w:p>
    <w:p w14:paraId="2D81F735">
      <w:pPr>
        <w:widowControl/>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（三）参与2项小型以上工程建设项目的勘测设计、施工管理、建设监理、质量监督、项目管理等专业技术工作。</w:t>
      </w:r>
    </w:p>
    <w:p w14:paraId="36927A4A">
      <w:pPr>
        <w:widowControl/>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（四）参与2项水利工程运行与管理的技术报告、专题报告并被采纳运用；参与1项县处级以上政策文件和调研报告。</w:t>
      </w:r>
    </w:p>
    <w:p w14:paraId="6C1F5C68">
      <w:pPr>
        <w:widowControl/>
        <w:numPr>
          <w:ilvl w:val="0"/>
          <w:numId w:val="1"/>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工作成果</w:t>
      </w:r>
    </w:p>
    <w:p w14:paraId="76793E52">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任现专业技术职务期间，取得下列工作成果之一：</w:t>
      </w:r>
    </w:p>
    <w:p w14:paraId="29C67CE9">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（一）县处级以上科技奖项的获得者；市厅级以上工程类、咨询类成果奖项的获得者。</w:t>
      </w:r>
    </w:p>
    <w:p w14:paraId="37D00A3C">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（二）参加水利工程技术方面国家专利或软件著作权1项，或转让专利1项。</w:t>
      </w:r>
    </w:p>
    <w:p w14:paraId="5ED4A3AE">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（三）参加编制技术标准、标准设计图集、工法、造价定额等1项，并经批准实施。</w:t>
      </w:r>
    </w:p>
    <w:p w14:paraId="0DB79684">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（四）参加开发或推广应用新技术、新工艺、新方法、新材料等2项，取得一定成效。</w:t>
      </w:r>
    </w:p>
    <w:p w14:paraId="7FF50B03">
      <w:pPr>
        <w:widowControl/>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（五）正式出版本专业或相关专业有价值的学术技术著作或译著1部以上；正式发表论文1篇。</w:t>
      </w:r>
    </w:p>
    <w:p w14:paraId="29E87178">
      <w:pPr>
        <w:widowControl/>
        <w:spacing w:before="156" w:beforeLines="50" w:after="156" w:afterLines="50" w:line="600" w:lineRule="exact"/>
        <w:jc w:val="center"/>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第四章  附则</w:t>
      </w:r>
    </w:p>
    <w:p w14:paraId="46C3F971">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建立水利工程专业工程师职务任职资格量化评分标准，量化评分标准</w:t>
      </w:r>
      <w:r>
        <w:rPr>
          <w:rFonts w:hint="eastAsia" w:eastAsia="仿宋_GB2312" w:cs="Times New Roman"/>
          <w:bCs/>
          <w:color w:val="auto"/>
          <w:sz w:val="32"/>
          <w:szCs w:val="32"/>
          <w:highlight w:val="none"/>
          <w:lang w:eastAsia="zh-CN"/>
        </w:rPr>
        <w:t>和自评分规定分值</w:t>
      </w:r>
      <w:r>
        <w:rPr>
          <w:rFonts w:hint="default" w:ascii="Times New Roman" w:hAnsi="Times New Roman" w:eastAsia="仿宋_GB2312" w:cs="Times New Roman"/>
          <w:bCs/>
          <w:color w:val="auto"/>
          <w:sz w:val="32"/>
          <w:szCs w:val="32"/>
          <w:highlight w:val="none"/>
        </w:rPr>
        <w:t>根据行业发展情况进行适时调整完善。</w:t>
      </w:r>
    </w:p>
    <w:p w14:paraId="5586F795">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本评价条件中涉及的工作能力、工作业绩和工作成果等均与申报专业相关联，并且为聘任初级专业技术职务期间</w:t>
      </w:r>
      <w:r>
        <w:rPr>
          <w:rFonts w:hint="eastAsia" w:eastAsia="仿宋_GB2312" w:cs="Times New Roman"/>
          <w:bCs/>
          <w:color w:val="auto"/>
          <w:sz w:val="32"/>
          <w:szCs w:val="32"/>
          <w:highlight w:val="none"/>
          <w:lang w:eastAsia="zh-CN"/>
        </w:rPr>
        <w:t>或近4年</w:t>
      </w:r>
      <w:r>
        <w:rPr>
          <w:rFonts w:hint="default" w:ascii="Times New Roman" w:hAnsi="Times New Roman" w:eastAsia="仿宋_GB2312" w:cs="Times New Roman"/>
          <w:bCs/>
          <w:color w:val="auto"/>
          <w:sz w:val="32"/>
          <w:szCs w:val="32"/>
          <w:highlight w:val="none"/>
        </w:rPr>
        <w:t>取得，同时提供相应的佐证材料。“佐证材料”是指能提供本人在所完成的业绩成果中地位、作用、项目完成情况、获奖情况的书面证明材料。</w:t>
      </w:r>
    </w:p>
    <w:p w14:paraId="575A3906">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满足第五条（四）的高技能人才的工作业绩和工作成果等均与申报专业相关联，并且为获得技师职业资格或职业技能等级后取得的；满足第六条的杰出技能人才为近三年内取得的。</w:t>
      </w:r>
    </w:p>
    <w:p w14:paraId="713DCD41">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本评价条件中有关词（语）或概念的特定解释：</w:t>
      </w:r>
    </w:p>
    <w:p w14:paraId="58366C16">
      <w:pPr>
        <w:widowControl/>
        <w:numPr>
          <w:ilvl w:val="255"/>
          <w:numId w:val="0"/>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一）本专业或相近专业应结合实际从事的水利工程岗位理解，如：水利水电工程、水文与水资源工程、水力学及河流动力学、港口航道与海岸工程、船舶与海洋工程、土木工程、农业水利工程、水土保持与荒漠化防治、工程力学、交通工程、勘查技术与工程、机械设计制造及其自动化、给水排水科学与工程、能源与动力工程、电气工程及其自动化、计算机科学与技术、地质工程、测绘工程、环境科学与工程、建筑学、城乡规划、风景园林等。结合水利行业发展需要，参照高等院校专业目录动态调整。</w:t>
      </w:r>
    </w:p>
    <w:p w14:paraId="682C7AC5">
      <w:pPr>
        <w:widowControl/>
        <w:numPr>
          <w:ilvl w:val="255"/>
          <w:numId w:val="0"/>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（二）“主持或主要参加者”是指担任规划、项目、课题、工程排名前3位者，“重要参加者”是指规划、项目、课题、工程排名 4-5位者,一般参加者是指承担项目具体实施工作，独立处理各种常见技术问题的专业人员,即前述两项之外的人员。“获奖者”是指获奖项目、课题各等级内额定获奖人员（获奖证书中有名字的人员），“主要获奖者”是指排名前5位的获奖者。</w:t>
      </w:r>
    </w:p>
    <w:p w14:paraId="5F090ACF">
      <w:pPr>
        <w:widowControl/>
        <w:numPr>
          <w:ilvl w:val="255"/>
          <w:numId w:val="0"/>
        </w:numPr>
        <w:spacing w:line="600" w:lineRule="exact"/>
        <w:ind w:firstLine="616" w:firstLineChars="200"/>
        <w:rPr>
          <w:rFonts w:hint="default" w:ascii="Times New Roman" w:hAnsi="Times New Roman" w:eastAsia="仿宋_GB2312" w:cs="Times New Roman"/>
          <w:bCs/>
          <w:color w:val="auto"/>
          <w:spacing w:val="-6"/>
          <w:sz w:val="32"/>
          <w:szCs w:val="32"/>
          <w:highlight w:val="none"/>
        </w:rPr>
      </w:pPr>
      <w:r>
        <w:rPr>
          <w:rFonts w:hint="default" w:ascii="Times New Roman" w:hAnsi="Times New Roman" w:eastAsia="仿宋_GB2312" w:cs="Times New Roman"/>
          <w:bCs/>
          <w:color w:val="auto"/>
          <w:spacing w:val="-6"/>
          <w:sz w:val="32"/>
          <w:szCs w:val="32"/>
          <w:highlight w:val="none"/>
        </w:rPr>
        <w:t>（三）著作是指“著”“编著”的水利行业相关技术成果，由专业出版社、大学出版社或省级以上出版社出版的作品；译著应是行业需要、经原作者同意、出版社出版的作品。</w:t>
      </w:r>
    </w:p>
    <w:p w14:paraId="48D281BD">
      <w:pPr>
        <w:widowControl/>
        <w:numPr>
          <w:ilvl w:val="255"/>
          <w:numId w:val="0"/>
        </w:numPr>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（四）凡冠有“以上”的，均含本级或本数量。</w:t>
      </w:r>
    </w:p>
    <w:p w14:paraId="54B92A78">
      <w:pPr>
        <w:widowControl/>
        <w:spacing w:line="600" w:lineRule="exact"/>
        <w:ind w:firstLine="707" w:firstLineChars="221"/>
        <w:rPr>
          <w:rFonts w:hint="default" w:ascii="Times New Roman" w:hAnsi="Times New Roman" w:cs="Times New Roman"/>
          <w:color w:val="auto"/>
          <w:highlight w:val="none"/>
        </w:rPr>
      </w:pPr>
      <w:r>
        <w:rPr>
          <w:rFonts w:hint="default" w:ascii="Times New Roman" w:hAnsi="Times New Roman" w:eastAsia="仿宋_GB2312" w:cs="Times New Roman"/>
          <w:bCs/>
          <w:color w:val="auto"/>
          <w:sz w:val="32"/>
          <w:szCs w:val="32"/>
          <w:highlight w:val="none"/>
        </w:rPr>
        <w:t>（五）“年”均为周年。</w:t>
      </w:r>
    </w:p>
    <w:p w14:paraId="45AF7CEA">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申报人员所学专业与</w:t>
      </w:r>
      <w:r>
        <w:rPr>
          <w:rFonts w:hint="eastAsia" w:eastAsia="仿宋_GB2312" w:cs="Times New Roman"/>
          <w:bCs/>
          <w:color w:val="auto"/>
          <w:sz w:val="32"/>
          <w:szCs w:val="32"/>
          <w:highlight w:val="none"/>
          <w:lang w:eastAsia="zh-CN"/>
        </w:rPr>
        <w:t>从事工作专业原则上须一致或相近，否则视为不具备规定学历，但已取得所从事专业国家注册类资格证书的除外。不一致或不相近的可通过连续一年以上本专业脱产继续教育学习，取得相应证书或证明后，将其最高学历（学位）认定为本专业或相近专业。</w:t>
      </w:r>
    </w:p>
    <w:p w14:paraId="7BABBE31">
      <w:pPr>
        <w:widowControl/>
        <w:numPr>
          <w:ilvl w:val="-1"/>
          <w:numId w:val="0"/>
        </w:numPr>
        <w:tabs>
          <w:tab w:val="left" w:pos="0"/>
        </w:tabs>
        <w:spacing w:line="600" w:lineRule="exact"/>
        <w:ind w:firstLine="640" w:firstLineChars="200"/>
        <w:rPr>
          <w:rFonts w:hint="default" w:ascii="Times New Roman" w:hAnsi="Times New Roman" w:eastAsia="仿宋_GB2312" w:cs="Times New Roman"/>
          <w:bCs/>
          <w:color w:val="auto"/>
          <w:sz w:val="32"/>
          <w:szCs w:val="32"/>
          <w:highlight w:val="none"/>
        </w:rPr>
      </w:pPr>
      <w:r>
        <w:rPr>
          <w:rFonts w:hint="eastAsia" w:eastAsia="仿宋_GB2312" w:cs="Times New Roman"/>
          <w:bCs/>
          <w:color w:val="auto"/>
          <w:sz w:val="32"/>
          <w:szCs w:val="32"/>
          <w:highlight w:val="none"/>
          <w:lang w:eastAsia="zh-CN"/>
        </w:rPr>
        <w:t>申报人员有多个学历（学位）的，如有与申报专业一致或相近的学历（学位），可按其最高学历（学位）认定为本专业或相近专业。</w:t>
      </w:r>
    </w:p>
    <w:p w14:paraId="74220E0E">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申报人员有下列情形之一的，取消其评审资格（已通过评审的人员，取消其职务任职资格，由发证机关收回其任职资格证书），并从评审次年起3年内不得再申报相应职务任职资格评审：</w:t>
      </w:r>
    </w:p>
    <w:p w14:paraId="726AD28A">
      <w:pPr>
        <w:widowControl/>
        <w:spacing w:line="600" w:lineRule="exact"/>
        <w:ind w:firstLine="707" w:firstLineChars="22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（一）伪造、变造证件、证明等申报材料的；</w:t>
      </w:r>
    </w:p>
    <w:p w14:paraId="41F89030">
      <w:pPr>
        <w:widowControl/>
        <w:spacing w:line="600" w:lineRule="exact"/>
        <w:ind w:firstLine="707" w:firstLineChars="22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（二）提交虚假申报材料的；</w:t>
      </w:r>
    </w:p>
    <w:p w14:paraId="2E08EAE2">
      <w:pPr>
        <w:widowControl/>
        <w:spacing w:line="600" w:lineRule="exact"/>
        <w:ind w:firstLine="707" w:firstLineChars="22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（三）有违纪违法行为，仍在处理、处罚、处分阶段或任现职期间</w:t>
      </w:r>
      <w:r>
        <w:rPr>
          <w:rFonts w:hint="eastAsia" w:eastAsia="仿宋_GB2312" w:cs="Times New Roman"/>
          <w:bCs/>
          <w:color w:val="auto"/>
          <w:sz w:val="32"/>
          <w:szCs w:val="32"/>
          <w:highlight w:val="none"/>
          <w:lang w:eastAsia="zh-CN"/>
        </w:rPr>
        <w:t>曾有严重违法违纪行为</w:t>
      </w:r>
      <w:r>
        <w:rPr>
          <w:rFonts w:hint="default" w:ascii="Times New Roman" w:hAnsi="Times New Roman" w:eastAsia="仿宋_GB2312" w:cs="Times New Roman"/>
          <w:bCs/>
          <w:color w:val="auto"/>
          <w:sz w:val="32"/>
          <w:szCs w:val="32"/>
          <w:highlight w:val="none"/>
        </w:rPr>
        <w:t>，在申报材料中未有反映的；</w:t>
      </w:r>
    </w:p>
    <w:p w14:paraId="7BDE55BD">
      <w:pPr>
        <w:widowControl/>
        <w:spacing w:line="600" w:lineRule="exact"/>
        <w:ind w:firstLine="707" w:firstLineChars="22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w:t>
      </w:r>
      <w:r>
        <w:rPr>
          <w:rFonts w:hint="eastAsia" w:eastAsia="仿宋_GB2312" w:cs="Times New Roman"/>
          <w:bCs/>
          <w:color w:val="auto"/>
          <w:sz w:val="32"/>
          <w:szCs w:val="32"/>
          <w:highlight w:val="none"/>
          <w:lang w:eastAsia="zh-CN"/>
        </w:rPr>
        <w:t>四</w:t>
      </w:r>
      <w:r>
        <w:rPr>
          <w:rFonts w:hint="default" w:ascii="Times New Roman" w:hAnsi="Times New Roman" w:eastAsia="仿宋_GB2312" w:cs="Times New Roman"/>
          <w:bCs/>
          <w:color w:val="auto"/>
          <w:sz w:val="32"/>
          <w:szCs w:val="32"/>
          <w:highlight w:val="none"/>
        </w:rPr>
        <w:t>）有其他</w:t>
      </w:r>
      <w:r>
        <w:rPr>
          <w:rFonts w:hint="eastAsia" w:eastAsia="仿宋_GB2312" w:cs="Times New Roman"/>
          <w:bCs/>
          <w:color w:val="auto"/>
          <w:sz w:val="32"/>
          <w:szCs w:val="32"/>
          <w:highlight w:val="none"/>
          <w:lang w:eastAsia="zh-CN"/>
        </w:rPr>
        <w:t>弄虚作假、徇私舞弊行为</w:t>
      </w:r>
      <w:r>
        <w:rPr>
          <w:rFonts w:hint="default" w:ascii="Times New Roman" w:hAnsi="Times New Roman" w:eastAsia="仿宋_GB2312" w:cs="Times New Roman"/>
          <w:bCs/>
          <w:color w:val="auto"/>
          <w:sz w:val="32"/>
          <w:szCs w:val="32"/>
          <w:highlight w:val="none"/>
        </w:rPr>
        <w:t>的。</w:t>
      </w:r>
    </w:p>
    <w:p w14:paraId="5AE5880D">
      <w:pPr>
        <w:widowControl/>
        <w:numPr>
          <w:ilvl w:val="0"/>
          <w:numId w:val="1"/>
        </w:numPr>
        <w:spacing w:line="600" w:lineRule="exact"/>
        <w:ind w:firstLine="641"/>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本评价条件由浙江省水利厅、浙江省人力资源和社会保障厅按职责分工负责解释。</w:t>
      </w:r>
    </w:p>
    <w:p w14:paraId="2FD56264">
      <w:pPr>
        <w:widowControl/>
        <w:numPr>
          <w:ilvl w:val="0"/>
          <w:numId w:val="0"/>
        </w:numPr>
        <w:tabs>
          <w:tab w:val="left" w:pos="0"/>
        </w:tabs>
        <w:spacing w:line="600" w:lineRule="exact"/>
        <w:jc w:val="both"/>
        <w:rPr>
          <w:rFonts w:hint="default" w:ascii="Times New Roman" w:hAnsi="Times New Roman" w:eastAsia="仿宋_GB2312" w:cs="Times New Roman"/>
          <w:bCs/>
          <w:color w:val="auto"/>
          <w:sz w:val="32"/>
          <w:szCs w:val="32"/>
          <w:highlight w:val="none"/>
        </w:rPr>
      </w:pPr>
      <w:r>
        <w:rPr>
          <w:rFonts w:hint="default" w:ascii="Times New Roman" w:hAnsi="Times New Roman" w:eastAsia="仿宋_GB2312" w:cs="Times New Roman"/>
          <w:bCs/>
          <w:color w:val="auto"/>
          <w:sz w:val="32"/>
          <w:szCs w:val="32"/>
          <w:highlight w:val="none"/>
        </w:rPr>
        <w:t>本评价条件自2023年</w:t>
      </w:r>
      <w:r>
        <w:rPr>
          <w:rFonts w:hint="eastAsia" w:eastAsia="仿宋_GB2312" w:cs="Times New Roman"/>
          <w:bCs/>
          <w:color w:val="auto"/>
          <w:sz w:val="32"/>
          <w:szCs w:val="32"/>
          <w:highlight w:val="none"/>
          <w:lang w:val="en-US" w:eastAsia="zh-CN"/>
        </w:rPr>
        <w:t>10</w:t>
      </w:r>
      <w:r>
        <w:rPr>
          <w:rFonts w:hint="default" w:ascii="Times New Roman" w:hAnsi="Times New Roman" w:eastAsia="仿宋_GB2312" w:cs="Times New Roman"/>
          <w:bCs/>
          <w:color w:val="auto"/>
          <w:sz w:val="32"/>
          <w:szCs w:val="32"/>
          <w:highlight w:val="none"/>
        </w:rPr>
        <w:t>月</w:t>
      </w:r>
      <w:r>
        <w:rPr>
          <w:rFonts w:hint="eastAsia" w:eastAsia="仿宋_GB2312" w:cs="Times New Roman"/>
          <w:bCs/>
          <w:color w:val="auto"/>
          <w:sz w:val="32"/>
          <w:szCs w:val="32"/>
          <w:highlight w:val="none"/>
          <w:lang w:val="en-US" w:eastAsia="zh-CN"/>
        </w:rPr>
        <w:t>10</w:t>
      </w:r>
      <w:r>
        <w:rPr>
          <w:rFonts w:hint="default" w:ascii="Times New Roman" w:hAnsi="Times New Roman" w:eastAsia="仿宋_GB2312" w:cs="Times New Roman"/>
          <w:bCs/>
          <w:color w:val="auto"/>
          <w:sz w:val="32"/>
          <w:szCs w:val="32"/>
          <w:highlight w:val="none"/>
        </w:rPr>
        <w:t>日起施行。《浙江省水利工程专业工程师、高级工程师职务任职资格评价条件》（浙水人〔2018〕33号）废止。</w:t>
      </w:r>
      <w:bookmarkStart w:id="0" w:name="_GoBack"/>
      <w:bookmarkEnd w:id="0"/>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333DD">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469581">
                          <w:pPr>
                            <w:pStyle w:val="4"/>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8469581">
                    <w:pPr>
                      <w:pStyle w:val="4"/>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FB1B4"/>
    <w:multiLevelType w:val="singleLevel"/>
    <w:tmpl w:val="9EFFB1B4"/>
    <w:lvl w:ilvl="0" w:tentative="0">
      <w:start w:val="1"/>
      <w:numFmt w:val="chineseCounting"/>
      <w:suff w:val="nothing"/>
      <w:lvlText w:val="（%1）"/>
      <w:lvlJc w:val="left"/>
      <w:rPr>
        <w:rFonts w:hint="eastAsia"/>
      </w:rPr>
    </w:lvl>
  </w:abstractNum>
  <w:abstractNum w:abstractNumId="1">
    <w:nsid w:val="F57857CB"/>
    <w:multiLevelType w:val="singleLevel"/>
    <w:tmpl w:val="F57857CB"/>
    <w:lvl w:ilvl="0" w:tentative="0">
      <w:start w:val="1"/>
      <w:numFmt w:val="chineseCounting"/>
      <w:suff w:val="space"/>
      <w:lvlText w:val="第%1条"/>
      <w:lvlJc w:val="left"/>
      <w:pPr>
        <w:tabs>
          <w:tab w:val="left" w:pos="0"/>
        </w:tabs>
      </w:pPr>
      <w:rPr>
        <w:rFonts w:hint="eastAsia"/>
        <w:b/>
      </w:rPr>
    </w:lvl>
  </w:abstractNum>
  <w:abstractNum w:abstractNumId="2">
    <w:nsid w:val="76BD66D7"/>
    <w:multiLevelType w:val="singleLevel"/>
    <w:tmpl w:val="76BD66D7"/>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FhNGYyOTdkYzIxOGE0MGMzNGZjZmUwNzhiZTZlMGYifQ=="/>
  </w:docVars>
  <w:rsids>
    <w:rsidRoot w:val="32A7118C"/>
    <w:rsid w:val="00007A62"/>
    <w:rsid w:val="00013E29"/>
    <w:rsid w:val="00024D57"/>
    <w:rsid w:val="00052AD9"/>
    <w:rsid w:val="00064EB8"/>
    <w:rsid w:val="000A1F96"/>
    <w:rsid w:val="000C02C2"/>
    <w:rsid w:val="000C1CE9"/>
    <w:rsid w:val="000E0A6D"/>
    <w:rsid w:val="000E2180"/>
    <w:rsid w:val="000E2E04"/>
    <w:rsid w:val="001013A9"/>
    <w:rsid w:val="00103AF5"/>
    <w:rsid w:val="0012613E"/>
    <w:rsid w:val="00155344"/>
    <w:rsid w:val="00157834"/>
    <w:rsid w:val="00184E6C"/>
    <w:rsid w:val="00184EA8"/>
    <w:rsid w:val="00185C95"/>
    <w:rsid w:val="00187738"/>
    <w:rsid w:val="00194112"/>
    <w:rsid w:val="001A6164"/>
    <w:rsid w:val="001C3E9D"/>
    <w:rsid w:val="001D0753"/>
    <w:rsid w:val="001E6596"/>
    <w:rsid w:val="001F020D"/>
    <w:rsid w:val="001F2D52"/>
    <w:rsid w:val="00202A06"/>
    <w:rsid w:val="0021047D"/>
    <w:rsid w:val="002138DA"/>
    <w:rsid w:val="00214278"/>
    <w:rsid w:val="00222E29"/>
    <w:rsid w:val="00246A50"/>
    <w:rsid w:val="0026028F"/>
    <w:rsid w:val="0027699F"/>
    <w:rsid w:val="002A1920"/>
    <w:rsid w:val="002A45CF"/>
    <w:rsid w:val="002A5716"/>
    <w:rsid w:val="002A57C4"/>
    <w:rsid w:val="002A5AA2"/>
    <w:rsid w:val="002B0094"/>
    <w:rsid w:val="002B02A0"/>
    <w:rsid w:val="002B2482"/>
    <w:rsid w:val="002B40C4"/>
    <w:rsid w:val="002C1A3D"/>
    <w:rsid w:val="002E461B"/>
    <w:rsid w:val="002F21EE"/>
    <w:rsid w:val="003046CC"/>
    <w:rsid w:val="00326A2B"/>
    <w:rsid w:val="00341DB5"/>
    <w:rsid w:val="00345A29"/>
    <w:rsid w:val="00367586"/>
    <w:rsid w:val="003971D8"/>
    <w:rsid w:val="003B762A"/>
    <w:rsid w:val="003C27AC"/>
    <w:rsid w:val="003D11D3"/>
    <w:rsid w:val="003D4E9A"/>
    <w:rsid w:val="003E4FBE"/>
    <w:rsid w:val="003F54F8"/>
    <w:rsid w:val="00407C6F"/>
    <w:rsid w:val="00414B9C"/>
    <w:rsid w:val="00414E3B"/>
    <w:rsid w:val="0041638D"/>
    <w:rsid w:val="00433E7E"/>
    <w:rsid w:val="004370A6"/>
    <w:rsid w:val="0044032C"/>
    <w:rsid w:val="00443283"/>
    <w:rsid w:val="00460DFF"/>
    <w:rsid w:val="00463412"/>
    <w:rsid w:val="00475F1B"/>
    <w:rsid w:val="00476B75"/>
    <w:rsid w:val="00483FCB"/>
    <w:rsid w:val="00484E42"/>
    <w:rsid w:val="004A1BBD"/>
    <w:rsid w:val="004B2883"/>
    <w:rsid w:val="004D1CFE"/>
    <w:rsid w:val="004F1332"/>
    <w:rsid w:val="0050058C"/>
    <w:rsid w:val="00504E95"/>
    <w:rsid w:val="00505BDB"/>
    <w:rsid w:val="00526CE9"/>
    <w:rsid w:val="00542F9E"/>
    <w:rsid w:val="00573425"/>
    <w:rsid w:val="005737DA"/>
    <w:rsid w:val="005B539E"/>
    <w:rsid w:val="005C330E"/>
    <w:rsid w:val="005D5E2C"/>
    <w:rsid w:val="00606A00"/>
    <w:rsid w:val="00614344"/>
    <w:rsid w:val="0063139C"/>
    <w:rsid w:val="00632004"/>
    <w:rsid w:val="00687329"/>
    <w:rsid w:val="00696A44"/>
    <w:rsid w:val="00697700"/>
    <w:rsid w:val="006D538D"/>
    <w:rsid w:val="006E7924"/>
    <w:rsid w:val="006F1228"/>
    <w:rsid w:val="006F2612"/>
    <w:rsid w:val="0070044F"/>
    <w:rsid w:val="00704268"/>
    <w:rsid w:val="00704667"/>
    <w:rsid w:val="00715051"/>
    <w:rsid w:val="00721925"/>
    <w:rsid w:val="007410A3"/>
    <w:rsid w:val="0074215F"/>
    <w:rsid w:val="00760BB0"/>
    <w:rsid w:val="007668AE"/>
    <w:rsid w:val="007843A5"/>
    <w:rsid w:val="007859EA"/>
    <w:rsid w:val="007A4740"/>
    <w:rsid w:val="007B22DA"/>
    <w:rsid w:val="007B404D"/>
    <w:rsid w:val="007B5044"/>
    <w:rsid w:val="007C4381"/>
    <w:rsid w:val="007D0D5E"/>
    <w:rsid w:val="007F10A8"/>
    <w:rsid w:val="0080176B"/>
    <w:rsid w:val="00802FD8"/>
    <w:rsid w:val="00822F19"/>
    <w:rsid w:val="00856E32"/>
    <w:rsid w:val="00863AC0"/>
    <w:rsid w:val="008740CF"/>
    <w:rsid w:val="00882BB7"/>
    <w:rsid w:val="008A0502"/>
    <w:rsid w:val="008C5CCD"/>
    <w:rsid w:val="008D641C"/>
    <w:rsid w:val="008F085D"/>
    <w:rsid w:val="008F3DB1"/>
    <w:rsid w:val="00904281"/>
    <w:rsid w:val="0090617B"/>
    <w:rsid w:val="009131F9"/>
    <w:rsid w:val="00917DD1"/>
    <w:rsid w:val="00927E5D"/>
    <w:rsid w:val="00927FD9"/>
    <w:rsid w:val="00941FCF"/>
    <w:rsid w:val="0094416A"/>
    <w:rsid w:val="009442CC"/>
    <w:rsid w:val="00944CF9"/>
    <w:rsid w:val="009723FC"/>
    <w:rsid w:val="00975220"/>
    <w:rsid w:val="00982068"/>
    <w:rsid w:val="0098226E"/>
    <w:rsid w:val="00994D89"/>
    <w:rsid w:val="009C2A8A"/>
    <w:rsid w:val="009F320E"/>
    <w:rsid w:val="009F3986"/>
    <w:rsid w:val="00A465E0"/>
    <w:rsid w:val="00A52349"/>
    <w:rsid w:val="00A61216"/>
    <w:rsid w:val="00A94906"/>
    <w:rsid w:val="00A97682"/>
    <w:rsid w:val="00AB1D70"/>
    <w:rsid w:val="00AB6FC2"/>
    <w:rsid w:val="00AC0826"/>
    <w:rsid w:val="00AD41FC"/>
    <w:rsid w:val="00AE4DAC"/>
    <w:rsid w:val="00AE50F3"/>
    <w:rsid w:val="00AF5696"/>
    <w:rsid w:val="00B057EF"/>
    <w:rsid w:val="00B073BF"/>
    <w:rsid w:val="00B1223B"/>
    <w:rsid w:val="00B15E7A"/>
    <w:rsid w:val="00B3110E"/>
    <w:rsid w:val="00B43916"/>
    <w:rsid w:val="00B612B5"/>
    <w:rsid w:val="00B65CAB"/>
    <w:rsid w:val="00B73B69"/>
    <w:rsid w:val="00B74B72"/>
    <w:rsid w:val="00B9141F"/>
    <w:rsid w:val="00B9537D"/>
    <w:rsid w:val="00BA7589"/>
    <w:rsid w:val="00BB075A"/>
    <w:rsid w:val="00BD0142"/>
    <w:rsid w:val="00BD334A"/>
    <w:rsid w:val="00BF527B"/>
    <w:rsid w:val="00C0058A"/>
    <w:rsid w:val="00C014B7"/>
    <w:rsid w:val="00C04130"/>
    <w:rsid w:val="00C15567"/>
    <w:rsid w:val="00C230CC"/>
    <w:rsid w:val="00C26DD0"/>
    <w:rsid w:val="00C36749"/>
    <w:rsid w:val="00C523A0"/>
    <w:rsid w:val="00C55016"/>
    <w:rsid w:val="00C7361C"/>
    <w:rsid w:val="00C95880"/>
    <w:rsid w:val="00CB6A6F"/>
    <w:rsid w:val="00CE726C"/>
    <w:rsid w:val="00D05EDA"/>
    <w:rsid w:val="00D22553"/>
    <w:rsid w:val="00D23BE8"/>
    <w:rsid w:val="00D25E01"/>
    <w:rsid w:val="00D26142"/>
    <w:rsid w:val="00D30BB5"/>
    <w:rsid w:val="00D354EE"/>
    <w:rsid w:val="00D45A0F"/>
    <w:rsid w:val="00D966C0"/>
    <w:rsid w:val="00D97EEB"/>
    <w:rsid w:val="00DB20CB"/>
    <w:rsid w:val="00DB248F"/>
    <w:rsid w:val="00DB60FC"/>
    <w:rsid w:val="00DC7246"/>
    <w:rsid w:val="00DF19BE"/>
    <w:rsid w:val="00DF4EE2"/>
    <w:rsid w:val="00E1179D"/>
    <w:rsid w:val="00E1682A"/>
    <w:rsid w:val="00E33D8F"/>
    <w:rsid w:val="00E43350"/>
    <w:rsid w:val="00E609B6"/>
    <w:rsid w:val="00E77893"/>
    <w:rsid w:val="00E93EEF"/>
    <w:rsid w:val="00E95273"/>
    <w:rsid w:val="00EA68B4"/>
    <w:rsid w:val="00EB7973"/>
    <w:rsid w:val="00EC0EAD"/>
    <w:rsid w:val="00EE0B6A"/>
    <w:rsid w:val="00EE3FB9"/>
    <w:rsid w:val="00EF1BF3"/>
    <w:rsid w:val="00F00663"/>
    <w:rsid w:val="00F01D70"/>
    <w:rsid w:val="00F304BD"/>
    <w:rsid w:val="00F57994"/>
    <w:rsid w:val="00F76428"/>
    <w:rsid w:val="00F807D6"/>
    <w:rsid w:val="00F85E5B"/>
    <w:rsid w:val="00F943B2"/>
    <w:rsid w:val="00FA1A5D"/>
    <w:rsid w:val="00FA4379"/>
    <w:rsid w:val="00FF498B"/>
    <w:rsid w:val="00FF6AF6"/>
    <w:rsid w:val="0CCB69AA"/>
    <w:rsid w:val="0E7B1768"/>
    <w:rsid w:val="14D57EFE"/>
    <w:rsid w:val="1FBF4B5F"/>
    <w:rsid w:val="2CEBE4B9"/>
    <w:rsid w:val="2D977D57"/>
    <w:rsid w:val="2FEF8B04"/>
    <w:rsid w:val="317738E3"/>
    <w:rsid w:val="32A7118C"/>
    <w:rsid w:val="3DFBAA0C"/>
    <w:rsid w:val="5B7B2B8D"/>
    <w:rsid w:val="5DBB520C"/>
    <w:rsid w:val="5DFFAFBE"/>
    <w:rsid w:val="5F4B71DC"/>
    <w:rsid w:val="6AD1798F"/>
    <w:rsid w:val="6BC829F0"/>
    <w:rsid w:val="6E7EEA08"/>
    <w:rsid w:val="6F6F4FDC"/>
    <w:rsid w:val="73ED9B43"/>
    <w:rsid w:val="77EBA64B"/>
    <w:rsid w:val="77F19092"/>
    <w:rsid w:val="7BDD0AB8"/>
    <w:rsid w:val="7DD7DC45"/>
    <w:rsid w:val="7F625B67"/>
    <w:rsid w:val="7F6FE943"/>
    <w:rsid w:val="7FDF099F"/>
    <w:rsid w:val="7FFFB44B"/>
    <w:rsid w:val="9FFB5F61"/>
    <w:rsid w:val="BF3F0840"/>
    <w:rsid w:val="CFAEDD1A"/>
    <w:rsid w:val="D89F1372"/>
    <w:rsid w:val="DE72522E"/>
    <w:rsid w:val="DEBE2A21"/>
    <w:rsid w:val="DFFF127E"/>
    <w:rsid w:val="EFDEBC96"/>
    <w:rsid w:val="F5DFE751"/>
    <w:rsid w:val="FFD9B9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5"/>
    <w:semiHidden/>
    <w:unhideWhenUsed/>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99"/>
    <w:pPr>
      <w:ind w:firstLine="420" w:firstLineChars="200"/>
    </w:pPr>
  </w:style>
  <w:style w:type="character" w:customStyle="1" w:styleId="11">
    <w:name w:val="页眉 字符"/>
    <w:basedOn w:val="9"/>
    <w:link w:val="5"/>
    <w:qFormat/>
    <w:uiPriority w:val="0"/>
    <w:rPr>
      <w:rFonts w:ascii="Times New Roman" w:hAnsi="Times New Roman" w:eastAsia="宋体" w:cs="Times New Roman"/>
      <w:kern w:val="2"/>
      <w:sz w:val="18"/>
      <w:szCs w:val="18"/>
    </w:rPr>
  </w:style>
  <w:style w:type="character" w:customStyle="1" w:styleId="12">
    <w:name w:val="页脚 字符"/>
    <w:basedOn w:val="9"/>
    <w:link w:val="4"/>
    <w:qFormat/>
    <w:uiPriority w:val="0"/>
    <w:rPr>
      <w:rFonts w:ascii="Times New Roman" w:hAnsi="Times New Roman" w:eastAsia="宋体" w:cs="Times New Roman"/>
      <w:kern w:val="2"/>
      <w:sz w:val="18"/>
      <w:szCs w:val="18"/>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4">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15">
    <w:name w:val="批注框文本 字符"/>
    <w:basedOn w:val="9"/>
    <w:link w:val="3"/>
    <w:semiHidden/>
    <w:qFormat/>
    <w:uiPriority w:val="0"/>
    <w:rPr>
      <w:rFonts w:ascii="Times New Roman" w:hAnsi="Times New Roman" w:eastAsia="宋体" w:cs="Times New Roman"/>
      <w:kern w:val="2"/>
      <w:sz w:val="18"/>
      <w:szCs w:val="18"/>
    </w:rPr>
  </w:style>
  <w:style w:type="character" w:customStyle="1" w:styleId="16">
    <w:name w:val="text-tag"/>
    <w:basedOn w:val="9"/>
    <w:qFormat/>
    <w:uiPriority w:val="0"/>
  </w:style>
  <w:style w:type="paragraph" w:customStyle="1" w:styleId="17">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8">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465</Words>
  <Characters>2653</Characters>
  <Lines>22</Lines>
  <Paragraphs>6</Paragraphs>
  <TotalTime>187</TotalTime>
  <ScaleCrop>false</ScaleCrop>
  <LinksUpToDate>false</LinksUpToDate>
  <CharactersWithSpaces>3112</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2023-03-18T18:46:00Z</dcterms:created>
  <dc:creator>胡淑静</dc:creator>
  <cp:lastModifiedBy>kingfop</cp:lastModifiedBy>
  <cp:lastPrinted>2023-09-13T18:50:00Z</cp:lastPrinted>
  <dcterms:modified xsi:type="dcterms:W3CDTF">2026-08-26T09:01:09Z</dcterms:modified>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1358A770559C4A58B425F54DC222D1E3</vt:lpwstr>
  </property>
</Properties>
</file>