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B6132">
      <w:pPr>
        <w:pageBreakBefore/>
        <w:spacing w:after="160" w:line="600" w:lineRule="exact"/>
        <w:ind w:firstLine="0" w:firstLineChars="0"/>
        <w:rPr>
          <w:rFonts w:hint="eastAsia" w:ascii="Times New Roman" w:hAnsi="Times New Roman" w:eastAsia="黑体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bidi="ar-SA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 w:bidi="ar-SA"/>
        </w:rPr>
        <w:t>2</w:t>
      </w:r>
    </w:p>
    <w:p w14:paraId="57329E51">
      <w:pPr>
        <w:spacing w:before="157" w:beforeLines="50" w:after="157" w:afterLines="50" w:line="660" w:lineRule="exact"/>
        <w:ind w:firstLine="0" w:firstLineChars="0"/>
        <w:jc w:val="center"/>
        <w:rPr>
          <w:rFonts w:hint="default" w:ascii="Times New Roman" w:hAnsi="Times New Roman" w:eastAsia="方正小标宋简体"/>
          <w:bCs/>
          <w:kern w:val="0"/>
          <w:sz w:val="44"/>
          <w:szCs w:val="44"/>
          <w:lang w:bidi="ar-SA"/>
        </w:rPr>
      </w:pPr>
      <w:r>
        <w:rPr>
          <w:rFonts w:hint="default" w:ascii="Times New Roman" w:hAnsi="Times New Roman" w:eastAsia="方正小标宋简体"/>
          <w:bCs/>
          <w:kern w:val="0"/>
          <w:sz w:val="44"/>
          <w:szCs w:val="44"/>
          <w:lang w:bidi="ar-SA"/>
        </w:rPr>
        <w:t>省级孵化器（引领级）评分标准</w:t>
      </w:r>
    </w:p>
    <w:tbl>
      <w:tblPr>
        <w:tblStyle w:val="4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2138"/>
        <w:gridCol w:w="4213"/>
        <w:gridCol w:w="738"/>
        <w:gridCol w:w="790"/>
      </w:tblGrid>
      <w:tr w14:paraId="7C1D7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tblHeader/>
          <w:jc w:val="center"/>
        </w:trPr>
        <w:tc>
          <w:tcPr>
            <w:tcW w:w="1340" w:type="dxa"/>
            <w:noWrap w:val="0"/>
            <w:vAlign w:val="center"/>
          </w:tcPr>
          <w:p w14:paraId="6F1C7602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bidi="ar-SA"/>
              </w:rPr>
              <w:t>一级指标</w:t>
            </w:r>
          </w:p>
        </w:tc>
        <w:tc>
          <w:tcPr>
            <w:tcW w:w="2138" w:type="dxa"/>
            <w:noWrap w:val="0"/>
            <w:vAlign w:val="center"/>
          </w:tcPr>
          <w:p w14:paraId="0DD5A32B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bidi="ar-SA"/>
              </w:rPr>
              <w:t>二级指标</w:t>
            </w:r>
          </w:p>
        </w:tc>
        <w:tc>
          <w:tcPr>
            <w:tcW w:w="4213" w:type="dxa"/>
            <w:noWrap w:val="0"/>
            <w:vAlign w:val="center"/>
          </w:tcPr>
          <w:p w14:paraId="677DC8B6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bidi="ar-SA"/>
              </w:rPr>
              <w:t>指标内容</w:t>
            </w:r>
          </w:p>
        </w:tc>
        <w:tc>
          <w:tcPr>
            <w:tcW w:w="738" w:type="dxa"/>
            <w:noWrap w:val="0"/>
            <w:vAlign w:val="center"/>
          </w:tcPr>
          <w:p w14:paraId="791ABF52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bidi="ar-SA"/>
              </w:rPr>
              <w:t>分值</w:t>
            </w:r>
          </w:p>
        </w:tc>
        <w:tc>
          <w:tcPr>
            <w:tcW w:w="790" w:type="dxa"/>
            <w:noWrap w:val="0"/>
            <w:vAlign w:val="center"/>
          </w:tcPr>
          <w:p w14:paraId="47A248FC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bidi="ar-SA"/>
              </w:rPr>
              <w:t>性质</w:t>
            </w:r>
          </w:p>
        </w:tc>
      </w:tr>
      <w:tr w14:paraId="60DD8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0" w:type="dxa"/>
            <w:vMerge w:val="restart"/>
            <w:noWrap w:val="0"/>
            <w:vAlign w:val="center"/>
          </w:tcPr>
          <w:p w14:paraId="1DFBB333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孵化规模</w:t>
            </w:r>
          </w:p>
        </w:tc>
        <w:tc>
          <w:tcPr>
            <w:tcW w:w="2138" w:type="dxa"/>
            <w:noWrap w:val="0"/>
            <w:vAlign w:val="center"/>
          </w:tcPr>
          <w:p w14:paraId="6BE58DEB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孵化场地</w:t>
            </w:r>
          </w:p>
        </w:tc>
        <w:tc>
          <w:tcPr>
            <w:tcW w:w="4213" w:type="dxa"/>
            <w:noWrap w:val="0"/>
            <w:vAlign w:val="center"/>
          </w:tcPr>
          <w:p w14:paraId="1B812E7A">
            <w:pPr>
              <w:spacing w:after="0"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可自主支配（自有、租赁或协议使用）的孵化场地面积</w:t>
            </w:r>
          </w:p>
        </w:tc>
        <w:tc>
          <w:tcPr>
            <w:tcW w:w="738" w:type="dxa"/>
            <w:noWrap w:val="0"/>
            <w:vAlign w:val="center"/>
          </w:tcPr>
          <w:p w14:paraId="13526266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5</w:t>
            </w:r>
          </w:p>
        </w:tc>
        <w:tc>
          <w:tcPr>
            <w:tcW w:w="790" w:type="dxa"/>
            <w:vMerge w:val="restart"/>
            <w:noWrap w:val="0"/>
            <w:vAlign w:val="center"/>
          </w:tcPr>
          <w:p w14:paraId="221CBF63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定量</w:t>
            </w:r>
          </w:p>
        </w:tc>
      </w:tr>
      <w:tr w14:paraId="57B09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vMerge w:val="continue"/>
            <w:noWrap w:val="0"/>
            <w:vAlign w:val="center"/>
          </w:tcPr>
          <w:p w14:paraId="30818FE8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  <w:tc>
          <w:tcPr>
            <w:tcW w:w="2138" w:type="dxa"/>
            <w:noWrap w:val="0"/>
            <w:vAlign w:val="center"/>
          </w:tcPr>
          <w:p w14:paraId="52F6E6E1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在孵企业</w:t>
            </w:r>
          </w:p>
        </w:tc>
        <w:tc>
          <w:tcPr>
            <w:tcW w:w="4213" w:type="dxa"/>
            <w:noWrap w:val="0"/>
            <w:vAlign w:val="center"/>
          </w:tcPr>
          <w:p w14:paraId="61AB39EB">
            <w:pPr>
              <w:spacing w:after="0"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上年度在孵企业数量</w:t>
            </w:r>
          </w:p>
        </w:tc>
        <w:tc>
          <w:tcPr>
            <w:tcW w:w="738" w:type="dxa"/>
            <w:noWrap w:val="0"/>
            <w:vAlign w:val="center"/>
          </w:tcPr>
          <w:p w14:paraId="775B4FA2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15</w:t>
            </w:r>
          </w:p>
        </w:tc>
        <w:tc>
          <w:tcPr>
            <w:tcW w:w="790" w:type="dxa"/>
            <w:vMerge w:val="continue"/>
            <w:noWrap w:val="0"/>
            <w:vAlign w:val="center"/>
          </w:tcPr>
          <w:p w14:paraId="626B0DE2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</w:p>
        </w:tc>
      </w:tr>
      <w:tr w14:paraId="59624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0" w:type="dxa"/>
            <w:vMerge w:val="continue"/>
            <w:noWrap w:val="0"/>
            <w:vAlign w:val="center"/>
          </w:tcPr>
          <w:p w14:paraId="5AA1F1B7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  <w:tc>
          <w:tcPr>
            <w:tcW w:w="2138" w:type="dxa"/>
            <w:noWrap w:val="0"/>
            <w:vAlign w:val="center"/>
          </w:tcPr>
          <w:p w14:paraId="38325421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产业集聚度</w:t>
            </w:r>
          </w:p>
        </w:tc>
        <w:tc>
          <w:tcPr>
            <w:tcW w:w="4213" w:type="dxa"/>
            <w:noWrap w:val="0"/>
            <w:vAlign w:val="center"/>
          </w:tcPr>
          <w:p w14:paraId="496DB102">
            <w:pPr>
              <w:spacing w:after="0"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主导产业在孵企业数占在孵企业总数比例</w:t>
            </w:r>
          </w:p>
        </w:tc>
        <w:tc>
          <w:tcPr>
            <w:tcW w:w="738" w:type="dxa"/>
            <w:noWrap w:val="0"/>
            <w:vAlign w:val="center"/>
          </w:tcPr>
          <w:p w14:paraId="79E2D590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3</w:t>
            </w:r>
          </w:p>
        </w:tc>
        <w:tc>
          <w:tcPr>
            <w:tcW w:w="790" w:type="dxa"/>
            <w:vMerge w:val="continue"/>
            <w:noWrap w:val="0"/>
            <w:vAlign w:val="center"/>
          </w:tcPr>
          <w:p w14:paraId="1AA7FCC2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</w:p>
        </w:tc>
      </w:tr>
      <w:tr w14:paraId="01A49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vMerge w:val="restart"/>
            <w:noWrap w:val="0"/>
            <w:vAlign w:val="center"/>
          </w:tcPr>
          <w:p w14:paraId="733B971F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团队建设</w:t>
            </w:r>
          </w:p>
        </w:tc>
        <w:tc>
          <w:tcPr>
            <w:tcW w:w="2138" w:type="dxa"/>
            <w:noWrap w:val="0"/>
            <w:vAlign w:val="center"/>
          </w:tcPr>
          <w:p w14:paraId="7AD19BA7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专业孵化服务人员</w:t>
            </w:r>
          </w:p>
        </w:tc>
        <w:tc>
          <w:tcPr>
            <w:tcW w:w="4213" w:type="dxa"/>
            <w:noWrap w:val="0"/>
            <w:vAlign w:val="center"/>
          </w:tcPr>
          <w:p w14:paraId="206F692F">
            <w:pPr>
              <w:spacing w:after="0"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专业孵化服务人员数量</w:t>
            </w:r>
          </w:p>
        </w:tc>
        <w:tc>
          <w:tcPr>
            <w:tcW w:w="738" w:type="dxa"/>
            <w:noWrap w:val="0"/>
            <w:vAlign w:val="center"/>
          </w:tcPr>
          <w:p w14:paraId="167F4072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3</w:t>
            </w:r>
          </w:p>
        </w:tc>
        <w:tc>
          <w:tcPr>
            <w:tcW w:w="790" w:type="dxa"/>
            <w:vMerge w:val="continue"/>
            <w:noWrap w:val="0"/>
            <w:vAlign w:val="center"/>
          </w:tcPr>
          <w:p w14:paraId="2C84D55B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</w:p>
        </w:tc>
      </w:tr>
      <w:tr w14:paraId="21C7A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vMerge w:val="continue"/>
            <w:noWrap w:val="0"/>
            <w:vAlign w:val="center"/>
          </w:tcPr>
          <w:p w14:paraId="68001F27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  <w:tc>
          <w:tcPr>
            <w:tcW w:w="2138" w:type="dxa"/>
            <w:noWrap w:val="0"/>
            <w:vAlign w:val="center"/>
          </w:tcPr>
          <w:p w14:paraId="777A5AE0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创业导师</w:t>
            </w:r>
          </w:p>
        </w:tc>
        <w:tc>
          <w:tcPr>
            <w:tcW w:w="4213" w:type="dxa"/>
            <w:noWrap w:val="0"/>
            <w:vAlign w:val="center"/>
          </w:tcPr>
          <w:p w14:paraId="7F24A523">
            <w:pPr>
              <w:spacing w:after="0"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创业导师数量</w:t>
            </w:r>
          </w:p>
        </w:tc>
        <w:tc>
          <w:tcPr>
            <w:tcW w:w="738" w:type="dxa"/>
            <w:noWrap w:val="0"/>
            <w:vAlign w:val="center"/>
          </w:tcPr>
          <w:p w14:paraId="73A2E33C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2</w:t>
            </w:r>
          </w:p>
        </w:tc>
        <w:tc>
          <w:tcPr>
            <w:tcW w:w="790" w:type="dxa"/>
            <w:vMerge w:val="continue"/>
            <w:noWrap w:val="0"/>
            <w:vAlign w:val="center"/>
          </w:tcPr>
          <w:p w14:paraId="3B12E652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</w:p>
        </w:tc>
      </w:tr>
      <w:tr w14:paraId="5718E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vMerge w:val="restart"/>
            <w:noWrap w:val="0"/>
            <w:vAlign w:val="center"/>
          </w:tcPr>
          <w:p w14:paraId="72578DF6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孵化成效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vertAlign w:val="superscript"/>
                <w:lang w:bidi="ar-SA"/>
              </w:rPr>
              <w:footnoteReference w:id="0"/>
            </w:r>
          </w:p>
        </w:tc>
        <w:tc>
          <w:tcPr>
            <w:tcW w:w="2138" w:type="dxa"/>
            <w:noWrap w:val="0"/>
            <w:vAlign w:val="center"/>
          </w:tcPr>
          <w:p w14:paraId="02184A13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新注册企业</w:t>
            </w:r>
          </w:p>
        </w:tc>
        <w:tc>
          <w:tcPr>
            <w:tcW w:w="4213" w:type="dxa"/>
            <w:noWrap w:val="0"/>
            <w:vAlign w:val="center"/>
          </w:tcPr>
          <w:p w14:paraId="5780A2E2">
            <w:pPr>
              <w:spacing w:after="0"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上年度新注册的在孵企业数量</w:t>
            </w:r>
          </w:p>
        </w:tc>
        <w:tc>
          <w:tcPr>
            <w:tcW w:w="738" w:type="dxa"/>
            <w:noWrap w:val="0"/>
            <w:vAlign w:val="center"/>
          </w:tcPr>
          <w:p w14:paraId="55973C2D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3</w:t>
            </w:r>
          </w:p>
        </w:tc>
        <w:tc>
          <w:tcPr>
            <w:tcW w:w="790" w:type="dxa"/>
            <w:vMerge w:val="continue"/>
            <w:noWrap w:val="0"/>
            <w:vAlign w:val="center"/>
          </w:tcPr>
          <w:p w14:paraId="2FD320B4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</w:p>
        </w:tc>
      </w:tr>
      <w:tr w14:paraId="7CA5A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0" w:type="dxa"/>
            <w:vMerge w:val="continue"/>
            <w:noWrap w:val="0"/>
            <w:vAlign w:val="center"/>
          </w:tcPr>
          <w:p w14:paraId="776C7853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  <w:tc>
          <w:tcPr>
            <w:tcW w:w="2138" w:type="dxa"/>
            <w:noWrap w:val="0"/>
            <w:vAlign w:val="center"/>
          </w:tcPr>
          <w:p w14:paraId="6A6832F0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企业成长</w:t>
            </w:r>
          </w:p>
        </w:tc>
        <w:tc>
          <w:tcPr>
            <w:tcW w:w="4213" w:type="dxa"/>
            <w:noWrap w:val="0"/>
            <w:vAlign w:val="center"/>
          </w:tcPr>
          <w:p w14:paraId="50CE519A">
            <w:pPr>
              <w:spacing w:after="0"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上年度营业收入或研发经费投入同比增长超过20%的在孵企业数量</w:t>
            </w:r>
          </w:p>
        </w:tc>
        <w:tc>
          <w:tcPr>
            <w:tcW w:w="738" w:type="dxa"/>
            <w:vMerge w:val="restart"/>
            <w:noWrap w:val="0"/>
            <w:vAlign w:val="center"/>
          </w:tcPr>
          <w:p w14:paraId="30E51A6E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10</w:t>
            </w:r>
          </w:p>
        </w:tc>
        <w:tc>
          <w:tcPr>
            <w:tcW w:w="790" w:type="dxa"/>
            <w:vMerge w:val="continue"/>
            <w:noWrap w:val="0"/>
            <w:vAlign w:val="center"/>
          </w:tcPr>
          <w:p w14:paraId="270271ED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</w:p>
        </w:tc>
      </w:tr>
      <w:tr w14:paraId="16566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0" w:type="dxa"/>
            <w:vMerge w:val="continue"/>
            <w:noWrap w:val="0"/>
            <w:vAlign w:val="center"/>
          </w:tcPr>
          <w:p w14:paraId="5032B269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  <w:tc>
          <w:tcPr>
            <w:tcW w:w="2138" w:type="dxa"/>
            <w:noWrap w:val="0"/>
            <w:vAlign w:val="center"/>
          </w:tcPr>
          <w:p w14:paraId="2D59623B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在孵企业资质</w:t>
            </w:r>
          </w:p>
        </w:tc>
        <w:tc>
          <w:tcPr>
            <w:tcW w:w="4213" w:type="dxa"/>
            <w:noWrap w:val="0"/>
            <w:vAlign w:val="center"/>
          </w:tcPr>
          <w:p w14:paraId="21C21855">
            <w:pPr>
              <w:spacing w:after="0"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上年度科技型中小企业和创新型中小企业合计数量</w:t>
            </w:r>
          </w:p>
        </w:tc>
        <w:tc>
          <w:tcPr>
            <w:tcW w:w="738" w:type="dxa"/>
            <w:vMerge w:val="continue"/>
            <w:noWrap w:val="0"/>
            <w:vAlign w:val="center"/>
          </w:tcPr>
          <w:p w14:paraId="0FCCD58A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</w:p>
        </w:tc>
        <w:tc>
          <w:tcPr>
            <w:tcW w:w="790" w:type="dxa"/>
            <w:vMerge w:val="continue"/>
            <w:noWrap w:val="0"/>
            <w:vAlign w:val="center"/>
          </w:tcPr>
          <w:p w14:paraId="479B7DBA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</w:p>
        </w:tc>
      </w:tr>
      <w:tr w14:paraId="66F86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vMerge w:val="continue"/>
            <w:noWrap w:val="0"/>
            <w:vAlign w:val="center"/>
          </w:tcPr>
          <w:p w14:paraId="03C07739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  <w:tc>
          <w:tcPr>
            <w:tcW w:w="2138" w:type="dxa"/>
            <w:noWrap w:val="0"/>
            <w:vAlign w:val="center"/>
          </w:tcPr>
          <w:p w14:paraId="39A30692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企业获得投融资</w:t>
            </w:r>
          </w:p>
        </w:tc>
        <w:tc>
          <w:tcPr>
            <w:tcW w:w="4213" w:type="dxa"/>
            <w:noWrap w:val="0"/>
            <w:vAlign w:val="center"/>
          </w:tcPr>
          <w:p w14:paraId="6026792A">
            <w:pPr>
              <w:spacing w:after="0"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上年度获得投融资的在孵企业数量</w:t>
            </w:r>
          </w:p>
        </w:tc>
        <w:tc>
          <w:tcPr>
            <w:tcW w:w="738" w:type="dxa"/>
            <w:noWrap w:val="0"/>
            <w:vAlign w:val="center"/>
          </w:tcPr>
          <w:p w14:paraId="3D638362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5</w:t>
            </w:r>
          </w:p>
        </w:tc>
        <w:tc>
          <w:tcPr>
            <w:tcW w:w="790" w:type="dxa"/>
            <w:vMerge w:val="continue"/>
            <w:noWrap w:val="0"/>
            <w:vAlign w:val="center"/>
          </w:tcPr>
          <w:p w14:paraId="4E757508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</w:p>
        </w:tc>
      </w:tr>
      <w:tr w14:paraId="7A147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vMerge w:val="continue"/>
            <w:noWrap w:val="0"/>
            <w:vAlign w:val="center"/>
          </w:tcPr>
          <w:p w14:paraId="0DC79002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  <w:tc>
          <w:tcPr>
            <w:tcW w:w="2138" w:type="dxa"/>
            <w:noWrap w:val="0"/>
            <w:vAlign w:val="center"/>
          </w:tcPr>
          <w:p w14:paraId="45B2A0A6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毕业企业</w:t>
            </w:r>
          </w:p>
        </w:tc>
        <w:tc>
          <w:tcPr>
            <w:tcW w:w="4213" w:type="dxa"/>
            <w:noWrap w:val="0"/>
            <w:vAlign w:val="center"/>
          </w:tcPr>
          <w:p w14:paraId="254E3578">
            <w:pPr>
              <w:spacing w:after="0"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上年度毕业企业数量</w:t>
            </w:r>
          </w:p>
        </w:tc>
        <w:tc>
          <w:tcPr>
            <w:tcW w:w="738" w:type="dxa"/>
            <w:noWrap w:val="0"/>
            <w:vAlign w:val="center"/>
          </w:tcPr>
          <w:p w14:paraId="4B7E3B66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9</w:t>
            </w:r>
          </w:p>
        </w:tc>
        <w:tc>
          <w:tcPr>
            <w:tcW w:w="790" w:type="dxa"/>
            <w:vMerge w:val="continue"/>
            <w:noWrap w:val="0"/>
            <w:vAlign w:val="center"/>
          </w:tcPr>
          <w:p w14:paraId="322B4EEB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</w:p>
        </w:tc>
      </w:tr>
      <w:tr w14:paraId="7D11C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vMerge w:val="restart"/>
            <w:noWrap w:val="0"/>
            <w:vAlign w:val="center"/>
          </w:tcPr>
          <w:p w14:paraId="1B3C8D61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服务能力</w:t>
            </w:r>
          </w:p>
        </w:tc>
        <w:tc>
          <w:tcPr>
            <w:tcW w:w="2138" w:type="dxa"/>
            <w:vMerge w:val="restart"/>
            <w:noWrap w:val="0"/>
            <w:vAlign w:val="center"/>
          </w:tcPr>
          <w:p w14:paraId="1ECE48C0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孵化资金</w:t>
            </w:r>
          </w:p>
        </w:tc>
        <w:tc>
          <w:tcPr>
            <w:tcW w:w="4213" w:type="dxa"/>
            <w:noWrap w:val="0"/>
            <w:vAlign w:val="center"/>
          </w:tcPr>
          <w:p w14:paraId="4335C5BA">
            <w:pPr>
              <w:spacing w:after="0"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自有或合作设立的孵化资金总额</w:t>
            </w:r>
          </w:p>
        </w:tc>
        <w:tc>
          <w:tcPr>
            <w:tcW w:w="738" w:type="dxa"/>
            <w:noWrap w:val="0"/>
            <w:vAlign w:val="center"/>
          </w:tcPr>
          <w:p w14:paraId="5A2D1AC3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5</w:t>
            </w:r>
          </w:p>
        </w:tc>
        <w:tc>
          <w:tcPr>
            <w:tcW w:w="790" w:type="dxa"/>
            <w:vMerge w:val="continue"/>
            <w:noWrap w:val="0"/>
            <w:vAlign w:val="center"/>
          </w:tcPr>
          <w:p w14:paraId="361C0C0F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</w:p>
        </w:tc>
      </w:tr>
      <w:tr w14:paraId="7B3FA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vMerge w:val="continue"/>
            <w:noWrap w:val="0"/>
            <w:vAlign w:val="center"/>
          </w:tcPr>
          <w:p w14:paraId="65982013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  <w:tc>
          <w:tcPr>
            <w:tcW w:w="2138" w:type="dxa"/>
            <w:vMerge w:val="continue"/>
            <w:noWrap w:val="0"/>
            <w:vAlign w:val="center"/>
          </w:tcPr>
          <w:p w14:paraId="39AB53FD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  <w:tc>
          <w:tcPr>
            <w:tcW w:w="4213" w:type="dxa"/>
            <w:noWrap w:val="0"/>
            <w:vAlign w:val="center"/>
          </w:tcPr>
          <w:p w14:paraId="6FE46F9D">
            <w:pPr>
              <w:spacing w:after="0"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孵化资金对在孵企业使用案例数量</w:t>
            </w:r>
          </w:p>
        </w:tc>
        <w:tc>
          <w:tcPr>
            <w:tcW w:w="738" w:type="dxa"/>
            <w:noWrap w:val="0"/>
            <w:vAlign w:val="center"/>
          </w:tcPr>
          <w:p w14:paraId="722EB7AB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5</w:t>
            </w:r>
          </w:p>
        </w:tc>
        <w:tc>
          <w:tcPr>
            <w:tcW w:w="790" w:type="dxa"/>
            <w:vMerge w:val="continue"/>
            <w:noWrap w:val="0"/>
            <w:vAlign w:val="center"/>
          </w:tcPr>
          <w:p w14:paraId="1F7571AF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</w:p>
        </w:tc>
      </w:tr>
      <w:tr w14:paraId="4CCE0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0" w:type="dxa"/>
            <w:vMerge w:val="continue"/>
            <w:noWrap w:val="0"/>
            <w:vAlign w:val="center"/>
          </w:tcPr>
          <w:p w14:paraId="1A321E73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  <w:tc>
          <w:tcPr>
            <w:tcW w:w="2138" w:type="dxa"/>
            <w:vMerge w:val="restart"/>
            <w:noWrap w:val="0"/>
            <w:vAlign w:val="center"/>
          </w:tcPr>
          <w:p w14:paraId="7E1863C9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平台建设</w:t>
            </w:r>
          </w:p>
        </w:tc>
        <w:tc>
          <w:tcPr>
            <w:tcW w:w="4213" w:type="dxa"/>
            <w:noWrap w:val="0"/>
            <w:vAlign w:val="center"/>
          </w:tcPr>
          <w:p w14:paraId="2BA2AF91">
            <w:pPr>
              <w:spacing w:after="0"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自建或共享与产业定位相匹配的专业技术平台和公共服务平台数量</w:t>
            </w:r>
          </w:p>
        </w:tc>
        <w:tc>
          <w:tcPr>
            <w:tcW w:w="738" w:type="dxa"/>
            <w:vMerge w:val="restart"/>
            <w:noWrap w:val="0"/>
            <w:vAlign w:val="center"/>
          </w:tcPr>
          <w:p w14:paraId="219FA9C9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5</w:t>
            </w:r>
          </w:p>
        </w:tc>
        <w:tc>
          <w:tcPr>
            <w:tcW w:w="790" w:type="dxa"/>
            <w:vMerge w:val="continue"/>
            <w:noWrap w:val="0"/>
            <w:vAlign w:val="center"/>
          </w:tcPr>
          <w:p w14:paraId="6F00C553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</w:tr>
      <w:tr w14:paraId="33066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0" w:type="dxa"/>
            <w:vMerge w:val="continue"/>
            <w:noWrap w:val="0"/>
            <w:vAlign w:val="center"/>
          </w:tcPr>
          <w:p w14:paraId="71EC7357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  <w:tc>
          <w:tcPr>
            <w:tcW w:w="2138" w:type="dxa"/>
            <w:vMerge w:val="continue"/>
            <w:noWrap w:val="0"/>
            <w:vAlign w:val="center"/>
          </w:tcPr>
          <w:p w14:paraId="797AC5DB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  <w:tc>
          <w:tcPr>
            <w:tcW w:w="4213" w:type="dxa"/>
            <w:noWrap w:val="0"/>
            <w:vAlign w:val="center"/>
          </w:tcPr>
          <w:p w14:paraId="21F1C893">
            <w:pPr>
              <w:spacing w:after="0"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合作签约的第三方服务机构数量</w:t>
            </w:r>
          </w:p>
        </w:tc>
        <w:tc>
          <w:tcPr>
            <w:tcW w:w="738" w:type="dxa"/>
            <w:vMerge w:val="continue"/>
            <w:noWrap w:val="0"/>
            <w:vAlign w:val="center"/>
          </w:tcPr>
          <w:p w14:paraId="632A9B67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  <w:tc>
          <w:tcPr>
            <w:tcW w:w="790" w:type="dxa"/>
            <w:vMerge w:val="continue"/>
            <w:noWrap w:val="0"/>
            <w:vAlign w:val="center"/>
          </w:tcPr>
          <w:p w14:paraId="1DF0D8C7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</w:tr>
      <w:tr w14:paraId="2526F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40" w:type="dxa"/>
            <w:vMerge w:val="continue"/>
            <w:noWrap w:val="0"/>
            <w:vAlign w:val="center"/>
          </w:tcPr>
          <w:p w14:paraId="2BE04199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  <w:tc>
          <w:tcPr>
            <w:tcW w:w="2138" w:type="dxa"/>
            <w:noWrap w:val="0"/>
            <w:vAlign w:val="center"/>
          </w:tcPr>
          <w:p w14:paraId="0003D616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赛事活动</w:t>
            </w:r>
          </w:p>
        </w:tc>
        <w:tc>
          <w:tcPr>
            <w:tcW w:w="4213" w:type="dxa"/>
            <w:noWrap w:val="0"/>
            <w:vAlign w:val="center"/>
          </w:tcPr>
          <w:p w14:paraId="653504F4">
            <w:pPr>
              <w:spacing w:after="0"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eastAsia="仿宋_GB2312" w:cs="Times New Roman"/>
                <w:color w:val="000000"/>
                <w:kern w:val="0"/>
                <w:sz w:val="24"/>
                <w:lang w:bidi="ar-SA"/>
              </w:rPr>
              <w:t>开展“浙里孵”或其他经省、市主管部门认可的各类孵化服务活动场次数量</w:t>
            </w:r>
          </w:p>
        </w:tc>
        <w:tc>
          <w:tcPr>
            <w:tcW w:w="738" w:type="dxa"/>
            <w:noWrap w:val="0"/>
            <w:vAlign w:val="center"/>
          </w:tcPr>
          <w:p w14:paraId="57E0158F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5</w:t>
            </w:r>
          </w:p>
        </w:tc>
        <w:tc>
          <w:tcPr>
            <w:tcW w:w="790" w:type="dxa"/>
            <w:vMerge w:val="continue"/>
            <w:noWrap w:val="0"/>
            <w:vAlign w:val="center"/>
          </w:tcPr>
          <w:p w14:paraId="2BA79149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</w:p>
        </w:tc>
      </w:tr>
      <w:tr w14:paraId="78EB0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40" w:type="dxa"/>
            <w:noWrap w:val="0"/>
            <w:vAlign w:val="center"/>
          </w:tcPr>
          <w:p w14:paraId="3F26588E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综合评价</w:t>
            </w:r>
          </w:p>
        </w:tc>
        <w:tc>
          <w:tcPr>
            <w:tcW w:w="2138" w:type="dxa"/>
            <w:noWrap w:val="0"/>
            <w:vAlign w:val="center"/>
          </w:tcPr>
          <w:p w14:paraId="437D76CC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综合评价</w:t>
            </w:r>
          </w:p>
        </w:tc>
        <w:tc>
          <w:tcPr>
            <w:tcW w:w="4213" w:type="dxa"/>
            <w:noWrap w:val="0"/>
            <w:vAlign w:val="center"/>
          </w:tcPr>
          <w:p w14:paraId="600F4B75">
            <w:pPr>
              <w:spacing w:after="0"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孵化器综合能力评价，重点突出强产业属性、强服务功能、强人才牵引、强投资赋能、强加速效应</w:t>
            </w:r>
          </w:p>
        </w:tc>
        <w:tc>
          <w:tcPr>
            <w:tcW w:w="738" w:type="dxa"/>
            <w:noWrap w:val="0"/>
            <w:vAlign w:val="center"/>
          </w:tcPr>
          <w:p w14:paraId="316D4314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25</w:t>
            </w:r>
          </w:p>
        </w:tc>
        <w:tc>
          <w:tcPr>
            <w:tcW w:w="790" w:type="dxa"/>
            <w:noWrap w:val="0"/>
            <w:vAlign w:val="center"/>
          </w:tcPr>
          <w:p w14:paraId="71AD58F3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定性</w:t>
            </w:r>
          </w:p>
        </w:tc>
      </w:tr>
      <w:tr w14:paraId="59EE7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691" w:type="dxa"/>
            <w:gridSpan w:val="3"/>
            <w:noWrap w:val="0"/>
            <w:vAlign w:val="center"/>
          </w:tcPr>
          <w:p w14:paraId="4D6D76CB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lang w:bidi="ar-SA"/>
              </w:rPr>
              <w:t>总分</w:t>
            </w:r>
          </w:p>
        </w:tc>
        <w:tc>
          <w:tcPr>
            <w:tcW w:w="1528" w:type="dxa"/>
            <w:gridSpan w:val="2"/>
            <w:noWrap w:val="0"/>
            <w:vAlign w:val="center"/>
          </w:tcPr>
          <w:p w14:paraId="1B1A7D00">
            <w:pPr>
              <w:spacing w:after="0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-SA"/>
              </w:rPr>
              <w:t>100</w:t>
            </w:r>
          </w:p>
        </w:tc>
      </w:tr>
    </w:tbl>
    <w:p w14:paraId="67C98BDB">
      <w:pPr>
        <w:spacing w:before="0" w:beforeLines="0" w:after="0" w:afterLines="0"/>
        <w:ind w:left="0" w:leftChars="0" w:firstLine="0" w:firstLineChars="0"/>
        <w:rPr>
          <w:rFonts w:hint="eastAsia" w:eastAsia="仿宋_GB2312"/>
          <w:kern w:val="0"/>
          <w:szCs w:val="32"/>
          <w:lang w:bidi="ar-SA"/>
        </w:rPr>
        <w:sectPr>
          <w:footerReference r:id="rId6" w:type="first"/>
          <w:headerReference r:id="rId4" w:type="default"/>
          <w:footerReference r:id="rId5" w:type="default"/>
          <w:pgSz w:w="11906" w:h="16838"/>
          <w:pgMar w:top="1814" w:right="1587" w:bottom="1587" w:left="1587" w:header="851" w:footer="1417" w:gutter="0"/>
          <w:pgNumType w:fmt="decimal"/>
          <w:cols w:space="720" w:num="1"/>
          <w:formProt w:val="0"/>
          <w:titlePg/>
          <w:rtlGutter w:val="0"/>
          <w:docGrid w:type="lines" w:linePitch="312" w:charSpace="0"/>
        </w:sectPr>
      </w:pPr>
      <w:bookmarkStart w:id="0" w:name="_GoBack"/>
      <w:bookmarkEnd w:id="0"/>
    </w:p>
    <w:p w14:paraId="58B4A4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40C66">
    <w:pPr>
      <w:widowControl w:val="0"/>
      <w:tabs>
        <w:tab w:val="center" w:pos="4153"/>
        <w:tab w:val="right" w:pos="8306"/>
      </w:tabs>
      <w:snapToGrid w:val="0"/>
      <w:spacing w:after="160" w:line="278" w:lineRule="auto"/>
      <w:ind w:right="360" w:firstLine="0" w:firstLineChars="0"/>
      <w:jc w:val="left"/>
      <w:rPr>
        <w:rFonts w:hint="default"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BF73C8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BF73C8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B2D70">
    <w:pPr>
      <w:widowControl w:val="0"/>
      <w:tabs>
        <w:tab w:val="center" w:pos="4153"/>
        <w:tab w:val="right" w:pos="8306"/>
      </w:tabs>
      <w:snapToGrid w:val="0"/>
      <w:spacing w:after="160" w:line="278" w:lineRule="auto"/>
      <w:ind w:firstLine="0" w:firstLineChars="0"/>
      <w:jc w:val="left"/>
      <w:rPr>
        <w:rFonts w:hint="default"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3C4202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03C4202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343E7627">
      <w:pPr>
        <w:widowControl w:val="0"/>
        <w:snapToGrid w:val="0"/>
        <w:spacing w:after="0" w:line="240" w:lineRule="auto"/>
        <w:ind w:firstLine="0" w:firstLineChars="0"/>
        <w:jc w:val="left"/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  <w:t>注：1.孵化成效计算分值时，同一家企业仅就高计算1次。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30697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spacing w:after="160" w:line="278" w:lineRule="auto"/>
      <w:ind w:firstLine="0" w:firstLineChars="0"/>
      <w:jc w:val="center"/>
      <w:rPr>
        <w:rFonts w:hint="default"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05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2026-08-26T00:38:29Z</dcterms:created>
  <dc:creator>gxj.NBSTI</dc:creator>
  <cp:lastModifiedBy>兔子麗</cp:lastModifiedBy>
  <dcterms:modified xsi:type="dcterms:W3CDTF">2026-08-26T00:43:14Z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eyJoZGlkIjoiZmE0MjUyYTU1MzU5MmFjOGI1Zjg1Y2U5NTE2ZjBjODAiLCJ1c2VySWQiOiI0Mzg3NDAyNDAifQ==</vt:lpwstr>
  </property>
  <property fmtid="{D5CDD505-2E9C-101B-9397-08002B2CF9AE}" pid="4" name="ICV">
    <vt:lpwstr>DBB1DD10DA0F49598813B6D744985058_12</vt:lpwstr>
  </property>
</Properties>
</file>